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2DC40" w14:textId="3877D9A1" w:rsidR="00832155" w:rsidRPr="00832155" w:rsidRDefault="00832155" w:rsidP="00832155">
      <w:pPr>
        <w:spacing w:after="0" w:line="240" w:lineRule="auto"/>
        <w:rPr>
          <w:rFonts w:ascii="Calibri" w:hAnsi="Calibri" w:cs="Calibri"/>
        </w:rPr>
      </w:pPr>
      <w:r>
        <w:rPr>
          <w:rFonts w:ascii="Calibri" w:hAnsi="Calibri" w:cs="Calibri"/>
          <w:b/>
          <w:bCs/>
        </w:rPr>
        <w:t xml:space="preserve">Holy Envy - </w:t>
      </w:r>
      <w:r w:rsidRPr="00832155">
        <w:rPr>
          <w:rFonts w:ascii="Calibri" w:hAnsi="Calibri" w:cs="Calibri"/>
          <w:b/>
          <w:bCs/>
        </w:rPr>
        <w:t>Always Be Curious</w:t>
      </w:r>
    </w:p>
    <w:p w14:paraId="3F884988" w14:textId="77777777" w:rsidR="00832155" w:rsidRDefault="00832155" w:rsidP="00832155">
      <w:pPr>
        <w:spacing w:after="0" w:line="240" w:lineRule="auto"/>
        <w:rPr>
          <w:rFonts w:ascii="Calibri" w:hAnsi="Calibri" w:cs="Calibri"/>
        </w:rPr>
      </w:pPr>
      <w:r w:rsidRPr="00832155">
        <w:rPr>
          <w:rFonts w:ascii="Calibri" w:hAnsi="Calibri" w:cs="Calibri"/>
        </w:rPr>
        <w:t>Not long ago, I found myself in a conversation on social media with a woman who was defending Judaism by criticizing Christianity. She argued that Christians misunderstand God, that Jesus is not the promised Messiah, and that Christian beliefs rest upon false conclusions.</w:t>
      </w:r>
    </w:p>
    <w:p w14:paraId="49735F46" w14:textId="77777777" w:rsidR="00832155" w:rsidRPr="00832155" w:rsidRDefault="00832155" w:rsidP="00832155">
      <w:pPr>
        <w:spacing w:after="0" w:line="240" w:lineRule="auto"/>
        <w:rPr>
          <w:rFonts w:ascii="Calibri" w:hAnsi="Calibri" w:cs="Calibri"/>
        </w:rPr>
      </w:pPr>
    </w:p>
    <w:p w14:paraId="6A79CEC7" w14:textId="77777777" w:rsidR="00832155" w:rsidRDefault="00832155" w:rsidP="00832155">
      <w:pPr>
        <w:spacing w:after="0" w:line="240" w:lineRule="auto"/>
        <w:rPr>
          <w:rFonts w:ascii="Calibri" w:hAnsi="Calibri" w:cs="Calibri"/>
        </w:rPr>
      </w:pPr>
      <w:r w:rsidRPr="00832155">
        <w:rPr>
          <w:rFonts w:ascii="Calibri" w:hAnsi="Calibri" w:cs="Calibri"/>
        </w:rPr>
        <w:t>I chose to engage—not to win an argument or score theological points—but because I believed she was critiquing a version of Christianity that did not fully represent what Christians actually confess. Before we can fairly evaluate another faith, we owe one another the respect of understanding that faith as its adherents understand it. Christians should strive to understand Judaism honestly, just as those who critique Christianity should seek to understand the Christian faith on its own terms.</w:t>
      </w:r>
    </w:p>
    <w:p w14:paraId="220F27EE" w14:textId="77777777" w:rsidR="00832155" w:rsidRPr="00832155" w:rsidRDefault="00832155" w:rsidP="00832155">
      <w:pPr>
        <w:spacing w:after="0" w:line="240" w:lineRule="auto"/>
        <w:rPr>
          <w:rFonts w:ascii="Calibri" w:hAnsi="Calibri" w:cs="Calibri"/>
        </w:rPr>
      </w:pPr>
    </w:p>
    <w:p w14:paraId="5DFEA978" w14:textId="77777777" w:rsidR="00832155" w:rsidRDefault="00832155" w:rsidP="00832155">
      <w:pPr>
        <w:spacing w:after="0" w:line="240" w:lineRule="auto"/>
        <w:rPr>
          <w:rFonts w:ascii="Calibri" w:hAnsi="Calibri" w:cs="Calibri"/>
        </w:rPr>
      </w:pPr>
      <w:r w:rsidRPr="00832155">
        <w:rPr>
          <w:rFonts w:ascii="Calibri" w:hAnsi="Calibri" w:cs="Calibri"/>
        </w:rPr>
        <w:t>Yet as the conversation continued, I realized that the larger issue was not our theological disagreement. It was our willingness—or unwillingness—to remain curious.</w:t>
      </w:r>
    </w:p>
    <w:p w14:paraId="35B07244" w14:textId="77777777" w:rsidR="00832155" w:rsidRPr="00832155" w:rsidRDefault="00832155" w:rsidP="00832155">
      <w:pPr>
        <w:spacing w:after="0" w:line="240" w:lineRule="auto"/>
        <w:rPr>
          <w:rFonts w:ascii="Calibri" w:hAnsi="Calibri" w:cs="Calibri"/>
        </w:rPr>
      </w:pPr>
    </w:p>
    <w:p w14:paraId="0DB84021" w14:textId="77777777" w:rsidR="00832155" w:rsidRDefault="00832155" w:rsidP="00832155">
      <w:pPr>
        <w:spacing w:after="0" w:line="240" w:lineRule="auto"/>
        <w:rPr>
          <w:rFonts w:ascii="Calibri" w:hAnsi="Calibri" w:cs="Calibri"/>
        </w:rPr>
      </w:pPr>
      <w:r w:rsidRPr="00832155">
        <w:rPr>
          <w:rFonts w:ascii="Calibri" w:hAnsi="Calibri" w:cs="Calibri"/>
        </w:rPr>
        <w:t>One of the gifts of the Christian life is that we are freed by God's grace from having to prove our worth or defend our identity. Martin Luther taught that we are justified by grace through faith, not by winning debates or possessing perfect knowledge. Because our salvation rests in God's grace rather than our intellectual achievements, we are free to ask questions, to listen carefully, and to learn from others without fear.</w:t>
      </w:r>
    </w:p>
    <w:p w14:paraId="57AA0A6D" w14:textId="77777777" w:rsidR="00832155" w:rsidRPr="00832155" w:rsidRDefault="00832155" w:rsidP="00832155">
      <w:pPr>
        <w:spacing w:after="0" w:line="240" w:lineRule="auto"/>
        <w:rPr>
          <w:rFonts w:ascii="Calibri" w:hAnsi="Calibri" w:cs="Calibri"/>
        </w:rPr>
      </w:pPr>
    </w:p>
    <w:p w14:paraId="7080FC2A" w14:textId="77777777" w:rsidR="00832155" w:rsidRDefault="00832155" w:rsidP="00832155">
      <w:pPr>
        <w:spacing w:after="0" w:line="240" w:lineRule="auto"/>
        <w:rPr>
          <w:rFonts w:ascii="Calibri" w:hAnsi="Calibri" w:cs="Calibri"/>
        </w:rPr>
      </w:pPr>
      <w:r w:rsidRPr="00832155">
        <w:rPr>
          <w:rFonts w:ascii="Calibri" w:hAnsi="Calibri" w:cs="Calibri"/>
        </w:rPr>
        <w:t>That freedom makes curiosity a Christian virtue.</w:t>
      </w:r>
    </w:p>
    <w:p w14:paraId="1EC079E9" w14:textId="77777777" w:rsidR="00832155" w:rsidRPr="00832155" w:rsidRDefault="00832155" w:rsidP="00832155">
      <w:pPr>
        <w:spacing w:after="0" w:line="240" w:lineRule="auto"/>
        <w:rPr>
          <w:rFonts w:ascii="Calibri" w:hAnsi="Calibri" w:cs="Calibri"/>
        </w:rPr>
      </w:pPr>
    </w:p>
    <w:p w14:paraId="1F56D0B8" w14:textId="77777777" w:rsidR="00832155" w:rsidRDefault="00832155" w:rsidP="00832155">
      <w:pPr>
        <w:spacing w:after="0" w:line="240" w:lineRule="auto"/>
        <w:rPr>
          <w:rFonts w:ascii="Calibri" w:hAnsi="Calibri" w:cs="Calibri"/>
        </w:rPr>
      </w:pPr>
      <w:r w:rsidRPr="00832155">
        <w:rPr>
          <w:rFonts w:ascii="Calibri" w:hAnsi="Calibri" w:cs="Calibri"/>
        </w:rPr>
        <w:t>Curiosity is not doubt. Curiosity is an act of humility. It is the recognition that every person bears the image of God and has a story worth hearing. It acknowledges that while we confess Jesus Christ as God's fullest self-revelation to the world, we do not possess exhaustive knowledge of God. As the Apostle Paul reminds us, "Now we see in a mirror, dimly" (1 Corinthians 13:12).</w:t>
      </w:r>
    </w:p>
    <w:p w14:paraId="16F767E1" w14:textId="77777777" w:rsidR="00832155" w:rsidRPr="00832155" w:rsidRDefault="00832155" w:rsidP="00832155">
      <w:pPr>
        <w:spacing w:after="0" w:line="240" w:lineRule="auto"/>
        <w:rPr>
          <w:rFonts w:ascii="Calibri" w:hAnsi="Calibri" w:cs="Calibri"/>
        </w:rPr>
      </w:pPr>
    </w:p>
    <w:p w14:paraId="6091E740" w14:textId="77777777" w:rsidR="00832155" w:rsidRDefault="00832155" w:rsidP="00832155">
      <w:pPr>
        <w:spacing w:after="0" w:line="240" w:lineRule="auto"/>
        <w:rPr>
          <w:rFonts w:ascii="Calibri" w:hAnsi="Calibri" w:cs="Calibri"/>
        </w:rPr>
      </w:pPr>
      <w:r w:rsidRPr="00832155">
        <w:rPr>
          <w:rFonts w:ascii="Calibri" w:hAnsi="Calibri" w:cs="Calibri"/>
        </w:rPr>
        <w:t xml:space="preserve">One concept that has become increasingly meaningful to me is what some have called </w:t>
      </w:r>
      <w:r w:rsidRPr="00832155">
        <w:rPr>
          <w:rFonts w:ascii="Calibri" w:hAnsi="Calibri" w:cs="Calibri"/>
          <w:b/>
          <w:bCs/>
        </w:rPr>
        <w:t>"</w:t>
      </w:r>
      <w:r w:rsidRPr="00832155">
        <w:rPr>
          <w:rFonts w:ascii="Calibri" w:hAnsi="Calibri" w:cs="Calibri"/>
          <w:i/>
          <w:iCs/>
        </w:rPr>
        <w:t>holy</w:t>
      </w:r>
      <w:r w:rsidRPr="00832155">
        <w:rPr>
          <w:rFonts w:ascii="Calibri" w:hAnsi="Calibri" w:cs="Calibri"/>
          <w:b/>
          <w:bCs/>
        </w:rPr>
        <w:t xml:space="preserve"> </w:t>
      </w:r>
      <w:r w:rsidRPr="00832155">
        <w:rPr>
          <w:rFonts w:ascii="Calibri" w:hAnsi="Calibri" w:cs="Calibri"/>
          <w:i/>
          <w:iCs/>
        </w:rPr>
        <w:t>envy</w:t>
      </w:r>
      <w:r w:rsidRPr="00832155">
        <w:rPr>
          <w:rFonts w:ascii="Calibri" w:hAnsi="Calibri" w:cs="Calibri"/>
          <w:b/>
          <w:bCs/>
        </w:rPr>
        <w:t>."</w:t>
      </w:r>
      <w:r w:rsidRPr="00832155">
        <w:rPr>
          <w:rFonts w:ascii="Calibri" w:hAnsi="Calibri" w:cs="Calibri"/>
        </w:rPr>
        <w:t xml:space="preserve"> Holy envy does not mean wishing we belonged to another religion or abandoning our own convictions. Rather, it is the ability to recognize something beautiful, faithful, or admirable in another tradition and to thank God for it.</w:t>
      </w:r>
    </w:p>
    <w:p w14:paraId="679D47F6" w14:textId="77777777" w:rsidR="00832155" w:rsidRPr="00832155" w:rsidRDefault="00832155" w:rsidP="00832155">
      <w:pPr>
        <w:spacing w:after="0" w:line="240" w:lineRule="auto"/>
        <w:rPr>
          <w:rFonts w:ascii="Calibri" w:hAnsi="Calibri" w:cs="Calibri"/>
        </w:rPr>
      </w:pPr>
    </w:p>
    <w:p w14:paraId="58617C3B" w14:textId="77777777" w:rsidR="00832155" w:rsidRDefault="00832155" w:rsidP="00832155">
      <w:pPr>
        <w:spacing w:after="0" w:line="240" w:lineRule="auto"/>
        <w:rPr>
          <w:rFonts w:ascii="Calibri" w:hAnsi="Calibri" w:cs="Calibri"/>
        </w:rPr>
      </w:pPr>
      <w:r w:rsidRPr="00832155">
        <w:rPr>
          <w:rFonts w:ascii="Calibri" w:hAnsi="Calibri" w:cs="Calibri"/>
        </w:rPr>
        <w:t>Perhaps it is the Jewish devotion to centuries of scriptural study. Perhaps it is the discipline of daily Muslim prayer. Perhaps it is the Buddhist emphasis on attentiveness or the reverence for creation found among many Indigenous peoples. Recognizing goodness in another tradition does not diminish our faith in Christ. Instead, it reminds us that God's image continues to shine through humanity, even amid our differences.</w:t>
      </w:r>
    </w:p>
    <w:p w14:paraId="4FB72B98" w14:textId="77777777" w:rsidR="00832155" w:rsidRPr="00832155" w:rsidRDefault="00832155" w:rsidP="00832155">
      <w:pPr>
        <w:spacing w:after="0" w:line="240" w:lineRule="auto"/>
        <w:rPr>
          <w:rFonts w:ascii="Calibri" w:hAnsi="Calibri" w:cs="Calibri"/>
        </w:rPr>
      </w:pPr>
    </w:p>
    <w:p w14:paraId="2EE7D88C" w14:textId="77777777" w:rsidR="00832155" w:rsidRPr="00832155" w:rsidRDefault="00832155" w:rsidP="00832155">
      <w:pPr>
        <w:spacing w:after="0" w:line="240" w:lineRule="auto"/>
        <w:rPr>
          <w:rFonts w:ascii="Calibri" w:hAnsi="Calibri" w:cs="Calibri"/>
        </w:rPr>
      </w:pPr>
      <w:r w:rsidRPr="00832155">
        <w:rPr>
          <w:rFonts w:ascii="Calibri" w:hAnsi="Calibri" w:cs="Calibri"/>
        </w:rPr>
        <w:t>As Lutherans, we can appreciate such gifts while remaining firmly rooted in the Gospel. We proclaim that salvation comes through the life, death, and resurrection of Jesus Christ. That confession remains at the center of who we are. Yet confidence in Christ should never produce arrogance. Instead, it should produce humility, generosity, and openness toward our neighbors.</w:t>
      </w:r>
    </w:p>
    <w:p w14:paraId="0FEE1D28" w14:textId="77777777" w:rsidR="00832155" w:rsidRDefault="00832155" w:rsidP="00832155">
      <w:pPr>
        <w:spacing w:after="0" w:line="240" w:lineRule="auto"/>
        <w:rPr>
          <w:rFonts w:ascii="Calibri" w:hAnsi="Calibri" w:cs="Calibri"/>
        </w:rPr>
      </w:pPr>
    </w:p>
    <w:p w14:paraId="0F6B4908" w14:textId="740C1E2A" w:rsidR="00832155" w:rsidRDefault="00832155" w:rsidP="00832155">
      <w:pPr>
        <w:spacing w:after="0" w:line="240" w:lineRule="auto"/>
        <w:rPr>
          <w:rFonts w:ascii="Calibri" w:hAnsi="Calibri" w:cs="Calibri"/>
        </w:rPr>
      </w:pPr>
      <w:r w:rsidRPr="00832155">
        <w:rPr>
          <w:rFonts w:ascii="Calibri" w:hAnsi="Calibri" w:cs="Calibri"/>
        </w:rPr>
        <w:t>When Jesus encountered people, He often began not with condemnation but with conversation. He asked questions. He listened. He met people where they were before inviting them into something deeper. That pattern should shape the Church today.</w:t>
      </w:r>
    </w:p>
    <w:p w14:paraId="2AE029CF" w14:textId="77777777" w:rsidR="00832155" w:rsidRPr="00832155" w:rsidRDefault="00832155" w:rsidP="00832155">
      <w:pPr>
        <w:spacing w:after="0" w:line="240" w:lineRule="auto"/>
        <w:rPr>
          <w:rFonts w:ascii="Calibri" w:hAnsi="Calibri" w:cs="Calibri"/>
        </w:rPr>
      </w:pPr>
    </w:p>
    <w:p w14:paraId="21DD670A" w14:textId="77117A71" w:rsidR="00832155" w:rsidRDefault="00832155" w:rsidP="00832155">
      <w:pPr>
        <w:spacing w:after="0" w:line="240" w:lineRule="auto"/>
        <w:rPr>
          <w:rFonts w:ascii="Calibri" w:hAnsi="Calibri" w:cs="Calibri"/>
        </w:rPr>
      </w:pPr>
      <w:r w:rsidRPr="00832155">
        <w:rPr>
          <w:rFonts w:ascii="Calibri" w:hAnsi="Calibri" w:cs="Calibri"/>
        </w:rPr>
        <w:lastRenderedPageBreak/>
        <w:t>Peter tells us to "</w:t>
      </w:r>
      <w:r w:rsidRPr="00832155">
        <w:rPr>
          <w:rFonts w:ascii="Calibri" w:hAnsi="Calibri" w:cs="Calibri"/>
          <w:i/>
          <w:iCs/>
        </w:rPr>
        <w:t>always be ready to make your defense...yet do it with gentleness and reverence</w:t>
      </w:r>
      <w:r w:rsidRPr="00832155">
        <w:rPr>
          <w:rFonts w:ascii="Calibri" w:hAnsi="Calibri" w:cs="Calibri"/>
        </w:rPr>
        <w:t>" (1 Peter 3:15–16). Gentleness and reverence are not secondary qualities. They are themselves expressions of the Gospel.</w:t>
      </w:r>
    </w:p>
    <w:p w14:paraId="38867189" w14:textId="77777777" w:rsidR="00832155" w:rsidRPr="00832155" w:rsidRDefault="00832155" w:rsidP="00832155">
      <w:pPr>
        <w:spacing w:after="0" w:line="240" w:lineRule="auto"/>
        <w:rPr>
          <w:rFonts w:ascii="Calibri" w:hAnsi="Calibri" w:cs="Calibri"/>
        </w:rPr>
      </w:pPr>
    </w:p>
    <w:p w14:paraId="45C6A7C6" w14:textId="77777777" w:rsidR="00832155" w:rsidRDefault="00832155" w:rsidP="00832155">
      <w:pPr>
        <w:spacing w:after="0" w:line="240" w:lineRule="auto"/>
        <w:rPr>
          <w:rFonts w:ascii="Calibri" w:hAnsi="Calibri" w:cs="Calibri"/>
        </w:rPr>
      </w:pPr>
      <w:r w:rsidRPr="00832155">
        <w:rPr>
          <w:rFonts w:ascii="Calibri" w:hAnsi="Calibri" w:cs="Calibri"/>
        </w:rPr>
        <w:t>Our world has no shortage of people eager to argue. What it desperately needs are disciples who are deeply grounded in Christ, eager to listen, willing to learn, and always curious.</w:t>
      </w:r>
    </w:p>
    <w:p w14:paraId="5B13BA73" w14:textId="77777777" w:rsidR="00832155" w:rsidRPr="00832155" w:rsidRDefault="00832155" w:rsidP="00832155">
      <w:pPr>
        <w:spacing w:after="0" w:line="240" w:lineRule="auto"/>
        <w:rPr>
          <w:rFonts w:ascii="Calibri" w:hAnsi="Calibri" w:cs="Calibri"/>
        </w:rPr>
      </w:pPr>
    </w:p>
    <w:p w14:paraId="711F3928" w14:textId="77777777" w:rsidR="00832155" w:rsidRDefault="00832155" w:rsidP="00832155">
      <w:pPr>
        <w:spacing w:after="0" w:line="240" w:lineRule="auto"/>
        <w:rPr>
          <w:rFonts w:ascii="Calibri" w:hAnsi="Calibri" w:cs="Calibri"/>
        </w:rPr>
      </w:pPr>
      <w:r w:rsidRPr="00832155">
        <w:rPr>
          <w:rFonts w:ascii="Calibri" w:hAnsi="Calibri" w:cs="Calibri"/>
        </w:rPr>
        <w:t xml:space="preserve">For me, curiosity is not a threat to faith. It is one of the ways </w:t>
      </w:r>
      <w:proofErr w:type="gramStart"/>
      <w:r w:rsidRPr="00832155">
        <w:rPr>
          <w:rFonts w:ascii="Calibri" w:hAnsi="Calibri" w:cs="Calibri"/>
        </w:rPr>
        <w:t>faith</w:t>
      </w:r>
      <w:proofErr w:type="gramEnd"/>
      <w:r w:rsidRPr="00832155">
        <w:rPr>
          <w:rFonts w:ascii="Calibri" w:hAnsi="Calibri" w:cs="Calibri"/>
        </w:rPr>
        <w:t xml:space="preserve"> grows. The God who created the universe is far greater than our ability to comprehend. Every honest conversation becomes another opportunity to glimpse more of God's work in the world and to love our neighbors more faithfully.</w:t>
      </w:r>
    </w:p>
    <w:p w14:paraId="44FFC3B0" w14:textId="77777777" w:rsidR="00832155" w:rsidRPr="00832155" w:rsidRDefault="00832155" w:rsidP="00832155">
      <w:pPr>
        <w:spacing w:after="0" w:line="240" w:lineRule="auto"/>
        <w:rPr>
          <w:rFonts w:ascii="Calibri" w:hAnsi="Calibri" w:cs="Calibri"/>
        </w:rPr>
      </w:pPr>
    </w:p>
    <w:p w14:paraId="67105EC6" w14:textId="74934A51" w:rsidR="008723E2" w:rsidRPr="00832155" w:rsidRDefault="00832155" w:rsidP="00832155">
      <w:pPr>
        <w:spacing w:after="0" w:line="240" w:lineRule="auto"/>
        <w:rPr>
          <w:rFonts w:ascii="Calibri" w:hAnsi="Calibri" w:cs="Calibri"/>
        </w:rPr>
      </w:pPr>
      <w:r w:rsidRPr="00832155">
        <w:rPr>
          <w:rFonts w:ascii="Calibri" w:hAnsi="Calibri" w:cs="Calibri"/>
        </w:rPr>
        <w:t>May we hold firmly to Christ, extend grace generously, practice holy envy wisely, and remain curious all the days of our lives.</w:t>
      </w:r>
    </w:p>
    <w:sectPr w:rsidR="008723E2" w:rsidRPr="00832155" w:rsidSect="00832155">
      <w:pgSz w:w="12240" w:h="15840"/>
      <w:pgMar w:top="99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55"/>
    <w:rsid w:val="004E61D8"/>
    <w:rsid w:val="00832155"/>
    <w:rsid w:val="008723E2"/>
    <w:rsid w:val="008F1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88E2"/>
  <w15:chartTrackingRefBased/>
  <w15:docId w15:val="{A3CF2C5F-459F-49D7-84D4-C8E2E619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1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1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1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1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1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1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1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155"/>
    <w:rPr>
      <w:rFonts w:eastAsiaTheme="majorEastAsia" w:cstheme="majorBidi"/>
      <w:color w:val="272727" w:themeColor="text1" w:themeTint="D8"/>
    </w:rPr>
  </w:style>
  <w:style w:type="paragraph" w:styleId="Title">
    <w:name w:val="Title"/>
    <w:basedOn w:val="Normal"/>
    <w:next w:val="Normal"/>
    <w:link w:val="TitleChar"/>
    <w:uiPriority w:val="10"/>
    <w:qFormat/>
    <w:rsid w:val="00832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1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155"/>
    <w:pPr>
      <w:spacing w:before="160"/>
      <w:jc w:val="center"/>
    </w:pPr>
    <w:rPr>
      <w:i/>
      <w:iCs/>
      <w:color w:val="404040" w:themeColor="text1" w:themeTint="BF"/>
    </w:rPr>
  </w:style>
  <w:style w:type="character" w:customStyle="1" w:styleId="QuoteChar">
    <w:name w:val="Quote Char"/>
    <w:basedOn w:val="DefaultParagraphFont"/>
    <w:link w:val="Quote"/>
    <w:uiPriority w:val="29"/>
    <w:rsid w:val="00832155"/>
    <w:rPr>
      <w:i/>
      <w:iCs/>
      <w:color w:val="404040" w:themeColor="text1" w:themeTint="BF"/>
    </w:rPr>
  </w:style>
  <w:style w:type="paragraph" w:styleId="ListParagraph">
    <w:name w:val="List Paragraph"/>
    <w:basedOn w:val="Normal"/>
    <w:uiPriority w:val="34"/>
    <w:qFormat/>
    <w:rsid w:val="00832155"/>
    <w:pPr>
      <w:ind w:left="720"/>
      <w:contextualSpacing/>
    </w:pPr>
  </w:style>
  <w:style w:type="character" w:styleId="IntenseEmphasis">
    <w:name w:val="Intense Emphasis"/>
    <w:basedOn w:val="DefaultParagraphFont"/>
    <w:uiPriority w:val="21"/>
    <w:qFormat/>
    <w:rsid w:val="00832155"/>
    <w:rPr>
      <w:i/>
      <w:iCs/>
      <w:color w:val="0F4761" w:themeColor="accent1" w:themeShade="BF"/>
    </w:rPr>
  </w:style>
  <w:style w:type="paragraph" w:styleId="IntenseQuote">
    <w:name w:val="Intense Quote"/>
    <w:basedOn w:val="Normal"/>
    <w:next w:val="Normal"/>
    <w:link w:val="IntenseQuoteChar"/>
    <w:uiPriority w:val="30"/>
    <w:qFormat/>
    <w:rsid w:val="00832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155"/>
    <w:rPr>
      <w:i/>
      <w:iCs/>
      <w:color w:val="0F4761" w:themeColor="accent1" w:themeShade="BF"/>
    </w:rPr>
  </w:style>
  <w:style w:type="character" w:styleId="IntenseReference">
    <w:name w:val="Intense Reference"/>
    <w:basedOn w:val="DefaultParagraphFont"/>
    <w:uiPriority w:val="32"/>
    <w:qFormat/>
    <w:rsid w:val="008321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Glasoe</dc:creator>
  <cp:keywords/>
  <dc:description/>
  <cp:lastModifiedBy>Tom Glasoe</cp:lastModifiedBy>
  <cp:revision>1</cp:revision>
  <dcterms:created xsi:type="dcterms:W3CDTF">2026-07-09T15:58:00Z</dcterms:created>
  <dcterms:modified xsi:type="dcterms:W3CDTF">2026-07-09T16:00:00Z</dcterms:modified>
</cp:coreProperties>
</file>