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E3B1A1" w14:textId="77777777" w:rsidR="0054365F" w:rsidRPr="0054365F" w:rsidRDefault="0054365F" w:rsidP="0054365F">
      <w:pPr>
        <w:spacing w:after="0" w:line="240" w:lineRule="auto"/>
        <w:rPr>
          <w:rFonts w:ascii="Calibri" w:hAnsi="Calibri" w:cs="Calibri"/>
          <w:b/>
          <w:bCs/>
          <w:sz w:val="28"/>
          <w:szCs w:val="28"/>
        </w:rPr>
      </w:pPr>
      <w:r w:rsidRPr="0054365F">
        <w:rPr>
          <w:rFonts w:ascii="Calibri" w:hAnsi="Calibri" w:cs="Calibri"/>
          <w:b/>
          <w:bCs/>
          <w:sz w:val="28"/>
          <w:szCs w:val="28"/>
        </w:rPr>
        <w:t>Giving Thanks with Open Eyes</w:t>
      </w:r>
    </w:p>
    <w:p w14:paraId="10224C5A" w14:textId="77777777" w:rsidR="0054365F" w:rsidRDefault="0054365F" w:rsidP="0054365F">
      <w:pPr>
        <w:spacing w:after="0" w:line="240" w:lineRule="auto"/>
        <w:rPr>
          <w:rFonts w:ascii="Calibri" w:hAnsi="Calibri" w:cs="Calibri"/>
        </w:rPr>
      </w:pPr>
      <w:r w:rsidRPr="0054365F">
        <w:rPr>
          <w:rFonts w:ascii="Calibri" w:hAnsi="Calibri" w:cs="Calibri"/>
        </w:rPr>
        <w:t>Thanksgiving is not America’s birthday party. At its deepest, Thanksgiving is an acknowledgment of our dependence. It is the annual admission that none of us is self-made. We live by food we did not create, soil we did not form, sacrifices we did not witness, relationships we cannot control, and grace we could never earn.</w:t>
      </w:r>
    </w:p>
    <w:p w14:paraId="04C15FD2" w14:textId="77777777" w:rsidR="0054365F" w:rsidRPr="0054365F" w:rsidRDefault="0054365F" w:rsidP="0054365F">
      <w:pPr>
        <w:spacing w:after="0" w:line="240" w:lineRule="auto"/>
        <w:rPr>
          <w:rFonts w:ascii="Calibri" w:hAnsi="Calibri" w:cs="Calibri"/>
        </w:rPr>
      </w:pPr>
    </w:p>
    <w:p w14:paraId="0ED7CA87" w14:textId="77777777" w:rsidR="0054365F" w:rsidRDefault="0054365F" w:rsidP="0054365F">
      <w:pPr>
        <w:spacing w:after="0" w:line="240" w:lineRule="auto"/>
        <w:rPr>
          <w:rFonts w:ascii="Calibri" w:hAnsi="Calibri" w:cs="Calibri"/>
        </w:rPr>
      </w:pPr>
      <w:r w:rsidRPr="0054365F">
        <w:rPr>
          <w:rFonts w:ascii="Calibri" w:hAnsi="Calibri" w:cs="Calibri"/>
        </w:rPr>
        <w:t>That beautiful meaning is worth preserving. The familiar story of the “First Thanksgiving,” however, deserves greater honesty than we have often given it.</w:t>
      </w:r>
    </w:p>
    <w:p w14:paraId="3DFC3DEB" w14:textId="77777777" w:rsidR="0054365F" w:rsidRPr="0054365F" w:rsidRDefault="0054365F" w:rsidP="0054365F">
      <w:pPr>
        <w:spacing w:after="0" w:line="240" w:lineRule="auto"/>
        <w:rPr>
          <w:rFonts w:ascii="Calibri" w:hAnsi="Calibri" w:cs="Calibri"/>
        </w:rPr>
      </w:pPr>
    </w:p>
    <w:p w14:paraId="07814881" w14:textId="77777777" w:rsidR="0054365F" w:rsidRDefault="0054365F" w:rsidP="0054365F">
      <w:pPr>
        <w:spacing w:after="0" w:line="240" w:lineRule="auto"/>
        <w:rPr>
          <w:rFonts w:ascii="Calibri" w:hAnsi="Calibri" w:cs="Calibri"/>
        </w:rPr>
      </w:pPr>
      <w:r w:rsidRPr="0054365F">
        <w:rPr>
          <w:rFonts w:ascii="Calibri" w:hAnsi="Calibri" w:cs="Calibri"/>
        </w:rPr>
        <w:t>A shared harvest celebration really did occur at Plymouth in the autumn of 1621. Approximately fifty English colonists gathered with Ousamequin, whom the English called Massasoit, and about ninety Pokanoket Wampanoag men. They ate, visited, hunted, competed, and celebrated for three days. The Wampanoag contributed five deer, while the English supplied wildfowl and produce from their harvest.</w:t>
      </w:r>
    </w:p>
    <w:p w14:paraId="44B022CB" w14:textId="77777777" w:rsidR="0054365F" w:rsidRPr="0054365F" w:rsidRDefault="0054365F" w:rsidP="0054365F">
      <w:pPr>
        <w:spacing w:after="0" w:line="240" w:lineRule="auto"/>
        <w:rPr>
          <w:rFonts w:ascii="Calibri" w:hAnsi="Calibri" w:cs="Calibri"/>
        </w:rPr>
      </w:pPr>
    </w:p>
    <w:p w14:paraId="05C73DD4" w14:textId="77777777" w:rsidR="0054365F" w:rsidRDefault="0054365F" w:rsidP="0054365F">
      <w:pPr>
        <w:spacing w:after="0" w:line="240" w:lineRule="auto"/>
        <w:rPr>
          <w:rFonts w:ascii="Calibri" w:hAnsi="Calibri" w:cs="Calibri"/>
        </w:rPr>
      </w:pPr>
      <w:r w:rsidRPr="0054365F">
        <w:rPr>
          <w:rFonts w:ascii="Calibri" w:hAnsi="Calibri" w:cs="Calibri"/>
        </w:rPr>
        <w:t>It was not, however, called “the First Thanksgiving” by those who attended. The Wampanoag had practiced daily and seasonal traditions of gratitude for thousands of years before Europeans arrived. English harvest festivals and religious days of thanksgiving also had a much longer history. The event became known as the “First Thanksgiving” only generations later, when Americans transformed it into a national origin story.</w:t>
      </w:r>
    </w:p>
    <w:p w14:paraId="184553A3" w14:textId="77777777" w:rsidR="0054365F" w:rsidRPr="0054365F" w:rsidRDefault="0054365F" w:rsidP="0054365F">
      <w:pPr>
        <w:spacing w:after="0" w:line="240" w:lineRule="auto"/>
        <w:rPr>
          <w:rFonts w:ascii="Calibri" w:hAnsi="Calibri" w:cs="Calibri"/>
        </w:rPr>
      </w:pPr>
    </w:p>
    <w:p w14:paraId="479BB400" w14:textId="77777777" w:rsidR="0054365F" w:rsidRDefault="0054365F" w:rsidP="0054365F">
      <w:pPr>
        <w:spacing w:after="0" w:line="240" w:lineRule="auto"/>
        <w:rPr>
          <w:rFonts w:ascii="Calibri" w:hAnsi="Calibri" w:cs="Calibri"/>
        </w:rPr>
      </w:pPr>
      <w:r w:rsidRPr="0054365F">
        <w:rPr>
          <w:rFonts w:ascii="Calibri" w:hAnsi="Calibri" w:cs="Calibri"/>
        </w:rPr>
        <w:t>The situation in 1621 was much more complicated than the school-pageant version suggests. Approximately half of the Mayflower’s passengers had died during their first winter. The Wampanoag had also suffered devastating epidemics during the years preceding the settlers’ arrival. Ousamequin’s decision to form an alliance with Plymouth was an act of careful diplomacy. The English needed Indigenous knowledge and protection, while Ousamequin believed an alliance with the newcomers might strengthen his people against regional rivals.</w:t>
      </w:r>
    </w:p>
    <w:p w14:paraId="2577D332" w14:textId="77777777" w:rsidR="0054365F" w:rsidRPr="0054365F" w:rsidRDefault="0054365F" w:rsidP="0054365F">
      <w:pPr>
        <w:spacing w:after="0" w:line="240" w:lineRule="auto"/>
        <w:rPr>
          <w:rFonts w:ascii="Calibri" w:hAnsi="Calibri" w:cs="Calibri"/>
        </w:rPr>
      </w:pPr>
    </w:p>
    <w:p w14:paraId="3B553081" w14:textId="77777777" w:rsidR="0054365F" w:rsidRDefault="0054365F" w:rsidP="0054365F">
      <w:pPr>
        <w:spacing w:after="0" w:line="240" w:lineRule="auto"/>
        <w:rPr>
          <w:rFonts w:ascii="Calibri" w:hAnsi="Calibri" w:cs="Calibri"/>
        </w:rPr>
      </w:pPr>
      <w:r w:rsidRPr="0054365F">
        <w:rPr>
          <w:rFonts w:ascii="Calibri" w:hAnsi="Calibri" w:cs="Calibri"/>
        </w:rPr>
        <w:t>The gathering was therefore not an idyllic dinner among people who had suddenly forgotten their differences. It was a meeting between two vulnerable peoples attempting to establish a relationship in an uncertain world. There may have been genuine hospitality, curiosity, laughter, and goodwill. There were also political interests, cultural misunderstandings, and questions about land and power that would eventually become devastating. Within a few generations, English expansion had displaced Native communities, and the alliance collapsed into war, death, enslavement, and dispossession.</w:t>
      </w:r>
    </w:p>
    <w:p w14:paraId="3FF4DAA1" w14:textId="77777777" w:rsidR="0054365F" w:rsidRPr="0054365F" w:rsidRDefault="0054365F" w:rsidP="0054365F">
      <w:pPr>
        <w:spacing w:after="0" w:line="240" w:lineRule="auto"/>
        <w:rPr>
          <w:rFonts w:ascii="Calibri" w:hAnsi="Calibri" w:cs="Calibri"/>
        </w:rPr>
      </w:pPr>
    </w:p>
    <w:p w14:paraId="4E3289CC" w14:textId="77777777" w:rsidR="0054365F" w:rsidRDefault="0054365F" w:rsidP="0054365F">
      <w:pPr>
        <w:spacing w:after="0" w:line="240" w:lineRule="auto"/>
        <w:rPr>
          <w:rFonts w:ascii="Calibri" w:hAnsi="Calibri" w:cs="Calibri"/>
        </w:rPr>
      </w:pPr>
      <w:r w:rsidRPr="0054365F">
        <w:rPr>
          <w:rFonts w:ascii="Calibri" w:hAnsi="Calibri" w:cs="Calibri"/>
        </w:rPr>
        <w:t>The meal was real. The innocence later assigned to it was not.</w:t>
      </w:r>
    </w:p>
    <w:p w14:paraId="539A0DED" w14:textId="77777777" w:rsidR="0054365F" w:rsidRPr="0054365F" w:rsidRDefault="0054365F" w:rsidP="0054365F">
      <w:pPr>
        <w:spacing w:after="0" w:line="240" w:lineRule="auto"/>
        <w:rPr>
          <w:rFonts w:ascii="Calibri" w:hAnsi="Calibri" w:cs="Calibri"/>
        </w:rPr>
      </w:pPr>
    </w:p>
    <w:p w14:paraId="03DD3526" w14:textId="77777777" w:rsidR="0054365F" w:rsidRDefault="0054365F" w:rsidP="0054365F">
      <w:pPr>
        <w:spacing w:after="0" w:line="240" w:lineRule="auto"/>
        <w:rPr>
          <w:rFonts w:ascii="Calibri" w:hAnsi="Calibri" w:cs="Calibri"/>
        </w:rPr>
      </w:pPr>
      <w:r w:rsidRPr="0054365F">
        <w:rPr>
          <w:rFonts w:ascii="Calibri" w:hAnsi="Calibri" w:cs="Calibri"/>
        </w:rPr>
        <w:t>Why does this truth matter to Christians? It matters because our faith does not require us to deny suffering in order to give thanks. Christian gratitude is not pretending that everything is perfect. It is recognizing grace while looking honestly at the world’s wounds.</w:t>
      </w:r>
    </w:p>
    <w:p w14:paraId="14E99DB1" w14:textId="77777777" w:rsidR="0054365F" w:rsidRPr="0054365F" w:rsidRDefault="0054365F" w:rsidP="0054365F">
      <w:pPr>
        <w:spacing w:after="0" w:line="240" w:lineRule="auto"/>
        <w:rPr>
          <w:rFonts w:ascii="Calibri" w:hAnsi="Calibri" w:cs="Calibri"/>
        </w:rPr>
      </w:pPr>
    </w:p>
    <w:p w14:paraId="584CA4B5" w14:textId="77777777" w:rsidR="0054365F" w:rsidRDefault="0054365F" w:rsidP="0054365F">
      <w:pPr>
        <w:spacing w:after="0" w:line="240" w:lineRule="auto"/>
        <w:rPr>
          <w:rFonts w:ascii="Calibri" w:hAnsi="Calibri" w:cs="Calibri"/>
        </w:rPr>
      </w:pPr>
      <w:r w:rsidRPr="0054365F">
        <w:rPr>
          <w:rFonts w:ascii="Calibri" w:hAnsi="Calibri" w:cs="Calibri"/>
        </w:rPr>
        <w:t>The New Testament word from which we receive “Eucharist” means thanksgiving. On the night in which he was betrayed, Jesus took bread and gave thanks. He did not give thanks because betrayal, violence, and death were good. He gave thanks because, even in the presence of those realities, God’s love remained trustworthy. Christian thanksgiving does not erase pain. It declares that pain will not have the final word.</w:t>
      </w:r>
    </w:p>
    <w:p w14:paraId="054CC340" w14:textId="77777777" w:rsidR="0054365F" w:rsidRPr="0054365F" w:rsidRDefault="0054365F" w:rsidP="0054365F">
      <w:pPr>
        <w:spacing w:after="0" w:line="240" w:lineRule="auto"/>
        <w:rPr>
          <w:rFonts w:ascii="Calibri" w:hAnsi="Calibri" w:cs="Calibri"/>
        </w:rPr>
      </w:pPr>
    </w:p>
    <w:p w14:paraId="0F578C8C" w14:textId="77777777" w:rsidR="0054365F" w:rsidRDefault="0054365F" w:rsidP="0054365F">
      <w:pPr>
        <w:spacing w:after="0" w:line="240" w:lineRule="auto"/>
        <w:rPr>
          <w:rFonts w:ascii="Calibri" w:hAnsi="Calibri" w:cs="Calibri"/>
        </w:rPr>
      </w:pPr>
      <w:r w:rsidRPr="0054365F">
        <w:rPr>
          <w:rFonts w:ascii="Calibri" w:hAnsi="Calibri" w:cs="Calibri"/>
        </w:rPr>
        <w:t>When Abraham Lincoln established a national Thanksgiving observance in 1863, the country was in the midst of the Civil War. His proclamation called Americans not only to gratitude but also to “humble penitence,” care for widows and orphans, and prayer for the healing of the nation. Lincoln understood that thanksgiving and repentance belong together. Gratitude without honesty becomes sentimentality. Honesty without gratitude can become despair. Together, they produce humility, responsibility, and hope.</w:t>
      </w:r>
    </w:p>
    <w:p w14:paraId="65DD8DAF" w14:textId="77777777" w:rsidR="0054365F" w:rsidRPr="0054365F" w:rsidRDefault="0054365F" w:rsidP="0054365F">
      <w:pPr>
        <w:spacing w:after="0" w:line="240" w:lineRule="auto"/>
        <w:rPr>
          <w:rFonts w:ascii="Calibri" w:hAnsi="Calibri" w:cs="Calibri"/>
        </w:rPr>
      </w:pPr>
    </w:p>
    <w:p w14:paraId="2CB793B4" w14:textId="0B2AC3F3" w:rsidR="0054365F" w:rsidRDefault="0054365F" w:rsidP="0054365F">
      <w:pPr>
        <w:spacing w:after="0" w:line="240" w:lineRule="auto"/>
        <w:rPr>
          <w:rFonts w:ascii="Calibri" w:hAnsi="Calibri" w:cs="Calibri"/>
        </w:rPr>
      </w:pPr>
      <w:r w:rsidRPr="0054365F">
        <w:rPr>
          <w:rFonts w:ascii="Calibri" w:hAnsi="Calibri" w:cs="Calibri"/>
        </w:rPr>
        <w:t xml:space="preserve">This may be the Thanksgiving our country needs now. We can gather with our families, enjoy good food, tell stories, laugh, watch </w:t>
      </w:r>
      <w:r>
        <w:rPr>
          <w:rFonts w:ascii="Calibri" w:hAnsi="Calibri" w:cs="Calibri"/>
        </w:rPr>
        <w:t xml:space="preserve">(Vikings) </w:t>
      </w:r>
      <w:r w:rsidRPr="0054365F">
        <w:rPr>
          <w:rFonts w:ascii="Calibri" w:hAnsi="Calibri" w:cs="Calibri"/>
        </w:rPr>
        <w:t>football, and thank God for the people we love. We can also remember that our abundance has a history. Other people’s labor made our meal possible. Indigenous peoples cared for this land long before our ancestors arrived. Many neighbors remain hungry while others have more than they need. Gratitude should therefore lead us beyond appreciation and into responsibility.</w:t>
      </w:r>
    </w:p>
    <w:p w14:paraId="1B584D2A" w14:textId="77777777" w:rsidR="0054365F" w:rsidRPr="0054365F" w:rsidRDefault="0054365F" w:rsidP="0054365F">
      <w:pPr>
        <w:spacing w:after="0" w:line="240" w:lineRule="auto"/>
        <w:rPr>
          <w:rFonts w:ascii="Calibri" w:hAnsi="Calibri" w:cs="Calibri"/>
        </w:rPr>
      </w:pPr>
    </w:p>
    <w:p w14:paraId="19AA26C0" w14:textId="77777777" w:rsidR="0054365F" w:rsidRDefault="0054365F" w:rsidP="0054365F">
      <w:pPr>
        <w:spacing w:after="0" w:line="240" w:lineRule="auto"/>
        <w:rPr>
          <w:rFonts w:ascii="Calibri" w:hAnsi="Calibri" w:cs="Calibri"/>
        </w:rPr>
      </w:pPr>
      <w:r w:rsidRPr="0054365F">
        <w:rPr>
          <w:rFonts w:ascii="Calibri" w:hAnsi="Calibri" w:cs="Calibri"/>
        </w:rPr>
        <w:t>If the earth is a gift, we must care for it. If food is a gift, we must remember those who are hungry. If community is a gift, we must make room for the lonely. If reconciliation is a gift, we must become peacemakers. If grace is a gift, we must offer grace to others.</w:t>
      </w:r>
    </w:p>
    <w:p w14:paraId="3DC7AB22" w14:textId="77777777" w:rsidR="0054365F" w:rsidRPr="0054365F" w:rsidRDefault="0054365F" w:rsidP="0054365F">
      <w:pPr>
        <w:spacing w:after="0" w:line="240" w:lineRule="auto"/>
        <w:rPr>
          <w:rFonts w:ascii="Calibri" w:hAnsi="Calibri" w:cs="Calibri"/>
        </w:rPr>
      </w:pPr>
    </w:p>
    <w:p w14:paraId="2F9D5CBB" w14:textId="77777777" w:rsidR="0054365F" w:rsidRDefault="0054365F" w:rsidP="0054365F">
      <w:pPr>
        <w:spacing w:after="0" w:line="240" w:lineRule="auto"/>
        <w:rPr>
          <w:rFonts w:ascii="Calibri" w:hAnsi="Calibri" w:cs="Calibri"/>
        </w:rPr>
      </w:pPr>
      <w:r w:rsidRPr="0054365F">
        <w:rPr>
          <w:rFonts w:ascii="Calibri" w:hAnsi="Calibri" w:cs="Calibri"/>
        </w:rPr>
        <w:t>Perhaps the most important questions around our Thanksgiving tables are not simply, “What am I thankful for?” We might also ask, “Who made these blessings possible? Whose suffering have I failed to see? What can I give back because I have received so much?”</w:t>
      </w:r>
    </w:p>
    <w:p w14:paraId="42C89509" w14:textId="77777777" w:rsidR="0054365F" w:rsidRPr="0054365F" w:rsidRDefault="0054365F" w:rsidP="0054365F">
      <w:pPr>
        <w:spacing w:after="0" w:line="240" w:lineRule="auto"/>
        <w:rPr>
          <w:rFonts w:ascii="Calibri" w:hAnsi="Calibri" w:cs="Calibri"/>
        </w:rPr>
      </w:pPr>
    </w:p>
    <w:p w14:paraId="42FB48A0" w14:textId="77777777" w:rsidR="0054365F" w:rsidRPr="0054365F" w:rsidRDefault="0054365F" w:rsidP="0054365F">
      <w:pPr>
        <w:spacing w:after="0" w:line="240" w:lineRule="auto"/>
        <w:rPr>
          <w:rFonts w:ascii="Calibri" w:hAnsi="Calibri" w:cs="Calibri"/>
        </w:rPr>
      </w:pPr>
      <w:r w:rsidRPr="0054365F">
        <w:rPr>
          <w:rFonts w:ascii="Calibri" w:hAnsi="Calibri" w:cs="Calibri"/>
        </w:rPr>
        <w:t>Telling the truth does not ruin Thanksgiving. It rescues Thanksgiving from nostalgia and restores its spiritual power. We do not gather to declare that our history was innocent. We gather to confess that our lives are dependent upon God, one another, and the creation that sustains us.</w:t>
      </w:r>
    </w:p>
    <w:p w14:paraId="3D1E0209" w14:textId="77777777" w:rsidR="0054365F" w:rsidRPr="0054365F" w:rsidRDefault="0054365F" w:rsidP="0054365F">
      <w:pPr>
        <w:spacing w:after="0" w:line="240" w:lineRule="auto"/>
        <w:rPr>
          <w:rFonts w:ascii="Calibri" w:hAnsi="Calibri" w:cs="Calibri"/>
        </w:rPr>
      </w:pPr>
      <w:r w:rsidRPr="0054365F">
        <w:rPr>
          <w:rFonts w:ascii="Calibri" w:hAnsi="Calibri" w:cs="Calibri"/>
        </w:rPr>
        <w:t>True thanksgiving is remembrance deep enough to become humility, gratitude honest enough to include grief, and abundance transformed into love.</w:t>
      </w:r>
    </w:p>
    <w:p w14:paraId="1194842A" w14:textId="77777777" w:rsidR="008723E2" w:rsidRPr="0054365F" w:rsidRDefault="008723E2" w:rsidP="0054365F">
      <w:pPr>
        <w:spacing w:after="0" w:line="240" w:lineRule="auto"/>
        <w:rPr>
          <w:rFonts w:ascii="Calibri" w:hAnsi="Calibri" w:cs="Calibri"/>
        </w:rPr>
      </w:pPr>
    </w:p>
    <w:sectPr w:rsidR="008723E2" w:rsidRPr="0054365F" w:rsidSect="0054365F">
      <w:pgSz w:w="12240" w:h="15840"/>
      <w:pgMar w:top="1170" w:right="117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5F"/>
    <w:rsid w:val="00375812"/>
    <w:rsid w:val="004E61D8"/>
    <w:rsid w:val="0054365F"/>
    <w:rsid w:val="008723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3D885"/>
  <w15:chartTrackingRefBased/>
  <w15:docId w15:val="{2628EADD-5E6D-4E7D-B4CB-451505D5C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4365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4365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4365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4365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4365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4365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4365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4365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4365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365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4365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4365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4365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4365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4365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4365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4365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4365F"/>
    <w:rPr>
      <w:rFonts w:eastAsiaTheme="majorEastAsia" w:cstheme="majorBidi"/>
      <w:color w:val="272727" w:themeColor="text1" w:themeTint="D8"/>
    </w:rPr>
  </w:style>
  <w:style w:type="paragraph" w:styleId="Title">
    <w:name w:val="Title"/>
    <w:basedOn w:val="Normal"/>
    <w:next w:val="Normal"/>
    <w:link w:val="TitleChar"/>
    <w:uiPriority w:val="10"/>
    <w:qFormat/>
    <w:rsid w:val="005436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365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4365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4365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4365F"/>
    <w:pPr>
      <w:spacing w:before="160"/>
      <w:jc w:val="center"/>
    </w:pPr>
    <w:rPr>
      <w:i/>
      <w:iCs/>
      <w:color w:val="404040" w:themeColor="text1" w:themeTint="BF"/>
    </w:rPr>
  </w:style>
  <w:style w:type="character" w:customStyle="1" w:styleId="QuoteChar">
    <w:name w:val="Quote Char"/>
    <w:basedOn w:val="DefaultParagraphFont"/>
    <w:link w:val="Quote"/>
    <w:uiPriority w:val="29"/>
    <w:rsid w:val="0054365F"/>
    <w:rPr>
      <w:i/>
      <w:iCs/>
      <w:color w:val="404040" w:themeColor="text1" w:themeTint="BF"/>
    </w:rPr>
  </w:style>
  <w:style w:type="paragraph" w:styleId="ListParagraph">
    <w:name w:val="List Paragraph"/>
    <w:basedOn w:val="Normal"/>
    <w:uiPriority w:val="34"/>
    <w:qFormat/>
    <w:rsid w:val="0054365F"/>
    <w:pPr>
      <w:ind w:left="720"/>
      <w:contextualSpacing/>
    </w:pPr>
  </w:style>
  <w:style w:type="character" w:styleId="IntenseEmphasis">
    <w:name w:val="Intense Emphasis"/>
    <w:basedOn w:val="DefaultParagraphFont"/>
    <w:uiPriority w:val="21"/>
    <w:qFormat/>
    <w:rsid w:val="0054365F"/>
    <w:rPr>
      <w:i/>
      <w:iCs/>
      <w:color w:val="0F4761" w:themeColor="accent1" w:themeShade="BF"/>
    </w:rPr>
  </w:style>
  <w:style w:type="paragraph" w:styleId="IntenseQuote">
    <w:name w:val="Intense Quote"/>
    <w:basedOn w:val="Normal"/>
    <w:next w:val="Normal"/>
    <w:link w:val="IntenseQuoteChar"/>
    <w:uiPriority w:val="30"/>
    <w:qFormat/>
    <w:rsid w:val="005436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4365F"/>
    <w:rPr>
      <w:i/>
      <w:iCs/>
      <w:color w:val="0F4761" w:themeColor="accent1" w:themeShade="BF"/>
    </w:rPr>
  </w:style>
  <w:style w:type="character" w:styleId="IntenseReference">
    <w:name w:val="Intense Reference"/>
    <w:basedOn w:val="DefaultParagraphFont"/>
    <w:uiPriority w:val="32"/>
    <w:qFormat/>
    <w:rsid w:val="0054365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774</Words>
  <Characters>4414</Characters>
  <Application>Microsoft Office Word</Application>
  <DocSecurity>0</DocSecurity>
  <Lines>36</Lines>
  <Paragraphs>10</Paragraphs>
  <ScaleCrop>false</ScaleCrop>
  <Company/>
  <LinksUpToDate>false</LinksUpToDate>
  <CharactersWithSpaces>5178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Glasoe</dc:creator>
  <cp:keywords/>
  <dc:description/>
  <cp:lastModifiedBy>Tom Glasoe</cp:lastModifiedBy>
  <cp:revision>1</cp:revision>
  <dcterms:created xsi:type="dcterms:W3CDTF">2026-08-04T17:04:00Z</dcterms:created>
  <dcterms:modified xsi:type="dcterms:W3CDTF">2026-08-04T17:11:00Z</dcterms:modified>
</cp:coreProperties>
</file>