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9E7E3" w14:textId="77777777" w:rsidR="00731106" w:rsidRPr="00731106" w:rsidRDefault="00731106" w:rsidP="00A33E07">
      <w:pPr>
        <w:spacing w:after="0" w:line="240" w:lineRule="auto"/>
        <w:jc w:val="center"/>
        <w:rPr>
          <w:rFonts w:ascii="Calibri" w:hAnsi="Calibri" w:cs="Calibri"/>
          <w:b/>
          <w:bCs/>
        </w:rPr>
      </w:pPr>
      <w:r w:rsidRPr="00731106">
        <w:rPr>
          <w:rFonts w:ascii="Calibri" w:hAnsi="Calibri" w:cs="Calibri"/>
          <w:b/>
          <w:bCs/>
        </w:rPr>
        <w:t>When a Nation Sings: Lessons from Britain’s “Last Night of the Proms”</w:t>
      </w:r>
    </w:p>
    <w:p w14:paraId="66AE407C" w14:textId="77777777" w:rsidR="00731106" w:rsidRDefault="00731106" w:rsidP="00731106">
      <w:pPr>
        <w:spacing w:after="0" w:line="240" w:lineRule="auto"/>
        <w:rPr>
          <w:rFonts w:ascii="Calibri" w:hAnsi="Calibri" w:cs="Calibri"/>
        </w:rPr>
      </w:pPr>
    </w:p>
    <w:p w14:paraId="3250A6DD" w14:textId="4DF8F492" w:rsidR="00731106" w:rsidRDefault="00731106" w:rsidP="004B5583">
      <w:pPr>
        <w:spacing w:after="200" w:line="240" w:lineRule="auto"/>
        <w:rPr>
          <w:rFonts w:ascii="Calibri" w:hAnsi="Calibri" w:cs="Calibri"/>
        </w:rPr>
      </w:pPr>
      <w:r w:rsidRPr="00731106">
        <w:rPr>
          <w:rFonts w:ascii="Calibri" w:hAnsi="Calibri" w:cs="Calibri"/>
        </w:rPr>
        <w:t xml:space="preserve">In July every year, the British Broadcasting Corporation sponsors an eight weeks concert series centered in London at Royal Albert Hall.  Every night, an orchestra plays world class music ranging from major symphonies from Beethoven to Mahler, choral pieces and contemporary compositions.  Even some film scores and popular crossover music is played.  </w:t>
      </w:r>
    </w:p>
    <w:p w14:paraId="5D0FB2E9" w14:textId="00B6A812" w:rsidR="00731106" w:rsidRDefault="00731106" w:rsidP="004B5583">
      <w:pPr>
        <w:spacing w:after="200" w:line="240" w:lineRule="auto"/>
        <w:rPr>
          <w:rFonts w:ascii="Calibri" w:hAnsi="Calibri" w:cs="Calibri"/>
        </w:rPr>
      </w:pPr>
      <w:r>
        <w:rPr>
          <w:rFonts w:ascii="Calibri" w:hAnsi="Calibri" w:cs="Calibri"/>
        </w:rPr>
        <w:t xml:space="preserve">Numerous orchestras from around the British Isles and internationally </w:t>
      </w:r>
      <w:r w:rsidR="00A33E07">
        <w:rPr>
          <w:rFonts w:ascii="Calibri" w:hAnsi="Calibri" w:cs="Calibri"/>
        </w:rPr>
        <w:t>renowned</w:t>
      </w:r>
      <w:r>
        <w:rPr>
          <w:rFonts w:ascii="Calibri" w:hAnsi="Calibri" w:cs="Calibri"/>
        </w:rPr>
        <w:t xml:space="preserve"> ensembles take turn playing during those eight weeks.  </w:t>
      </w:r>
    </w:p>
    <w:p w14:paraId="70324275" w14:textId="300C2383" w:rsidR="00731106" w:rsidRPr="00731106" w:rsidRDefault="00731106" w:rsidP="004B5583">
      <w:pPr>
        <w:spacing w:after="200" w:line="240" w:lineRule="auto"/>
        <w:rPr>
          <w:rFonts w:ascii="Calibri" w:hAnsi="Calibri" w:cs="Calibri"/>
        </w:rPr>
      </w:pPr>
      <w:r>
        <w:rPr>
          <w:rFonts w:ascii="Calibri" w:hAnsi="Calibri" w:cs="Calibri"/>
        </w:rPr>
        <w:t>Then comes o</w:t>
      </w:r>
      <w:r w:rsidRPr="00731106">
        <w:rPr>
          <w:rFonts w:ascii="Calibri" w:hAnsi="Calibri" w:cs="Calibri"/>
        </w:rPr>
        <w:t>ne of the most striking cultural moments in Great Britain each year</w:t>
      </w:r>
      <w:r>
        <w:rPr>
          <w:rFonts w:ascii="Calibri" w:hAnsi="Calibri" w:cs="Calibri"/>
        </w:rPr>
        <w:t>; t</w:t>
      </w:r>
      <w:r w:rsidRPr="00731106">
        <w:rPr>
          <w:rFonts w:ascii="Calibri" w:hAnsi="Calibri" w:cs="Calibri"/>
        </w:rPr>
        <w:t xml:space="preserve">he </w:t>
      </w:r>
      <w:r w:rsidRPr="00731106">
        <w:rPr>
          <w:rFonts w:ascii="Calibri" w:hAnsi="Calibri" w:cs="Calibri"/>
          <w:b/>
          <w:bCs/>
        </w:rPr>
        <w:t>Last Night of the Proms</w:t>
      </w:r>
      <w:r w:rsidRPr="00731106">
        <w:rPr>
          <w:rFonts w:ascii="Calibri" w:hAnsi="Calibri" w:cs="Calibri"/>
        </w:rPr>
        <w:t xml:space="preserve">, held at the Royal Albert Hall. Broadcast nationally, the concert culminates in a shared, almost liturgical act: thousands of voices joining together—inside the hall, in Hyde Park, and across the country—in a unified sing of </w:t>
      </w:r>
      <w:r w:rsidRPr="00731106">
        <w:rPr>
          <w:rFonts w:ascii="Calibri" w:hAnsi="Calibri" w:cs="Calibri"/>
          <w:b/>
          <w:bCs/>
        </w:rPr>
        <w:t>Rule, Britannia!</w:t>
      </w:r>
      <w:r w:rsidRPr="00731106">
        <w:rPr>
          <w:rFonts w:ascii="Calibri" w:hAnsi="Calibri" w:cs="Calibri"/>
        </w:rPr>
        <w:t xml:space="preserve"> and other familiar pieces.</w:t>
      </w:r>
      <w:r>
        <w:rPr>
          <w:rFonts w:ascii="Calibri" w:hAnsi="Calibri" w:cs="Calibri"/>
        </w:rPr>
        <w:t xml:space="preserve"> </w:t>
      </w:r>
      <w:r w:rsidRPr="00731106">
        <w:rPr>
          <w:rFonts w:ascii="Calibri" w:hAnsi="Calibri" w:cs="Calibri"/>
        </w:rPr>
        <w:t>For a brief moment, a divided society becomes a singing one.</w:t>
      </w:r>
    </w:p>
    <w:p w14:paraId="7BC0263A" w14:textId="77777777" w:rsidR="00731106" w:rsidRPr="00731106" w:rsidRDefault="00731106" w:rsidP="00A33E07">
      <w:pPr>
        <w:spacing w:after="0" w:line="240" w:lineRule="auto"/>
        <w:jc w:val="center"/>
        <w:rPr>
          <w:rFonts w:ascii="Calibri" w:hAnsi="Calibri" w:cs="Calibri"/>
          <w:b/>
          <w:bCs/>
        </w:rPr>
      </w:pPr>
      <w:r w:rsidRPr="00731106">
        <w:rPr>
          <w:rFonts w:ascii="Calibri" w:hAnsi="Calibri" w:cs="Calibri"/>
          <w:b/>
          <w:bCs/>
        </w:rPr>
        <w:t>The Power of Shared Voice</w:t>
      </w:r>
    </w:p>
    <w:p w14:paraId="7E446867" w14:textId="04FAD8D8" w:rsidR="00731106" w:rsidRDefault="00731106" w:rsidP="004B5583">
      <w:pPr>
        <w:spacing w:after="200" w:line="240" w:lineRule="auto"/>
        <w:rPr>
          <w:rFonts w:ascii="Calibri" w:hAnsi="Calibri" w:cs="Calibri"/>
        </w:rPr>
      </w:pPr>
      <w:r w:rsidRPr="00731106">
        <w:rPr>
          <w:rFonts w:ascii="Calibri" w:hAnsi="Calibri" w:cs="Calibri"/>
        </w:rPr>
        <w:t xml:space="preserve">What makes this moment compelling is not merely the music—it is the </w:t>
      </w:r>
      <w:r w:rsidRPr="00731106">
        <w:rPr>
          <w:rFonts w:ascii="Calibri" w:hAnsi="Calibri" w:cs="Calibri"/>
          <w:i/>
          <w:iCs/>
        </w:rPr>
        <w:t>participation</w:t>
      </w:r>
      <w:r w:rsidRPr="00731106">
        <w:rPr>
          <w:rFonts w:ascii="Calibri" w:hAnsi="Calibri" w:cs="Calibri"/>
        </w:rPr>
        <w:t>. The audience is not passive. They sing. And in singing, something changes.</w:t>
      </w:r>
      <w:r>
        <w:rPr>
          <w:rFonts w:ascii="Calibri" w:hAnsi="Calibri" w:cs="Calibri"/>
        </w:rPr>
        <w:t xml:space="preserve"> </w:t>
      </w:r>
    </w:p>
    <w:p w14:paraId="07339453" w14:textId="29DF8029" w:rsidR="00731106" w:rsidRPr="00731106" w:rsidRDefault="00731106" w:rsidP="00731106">
      <w:pPr>
        <w:spacing w:after="0" w:line="240" w:lineRule="auto"/>
        <w:rPr>
          <w:rFonts w:ascii="Calibri" w:hAnsi="Calibri" w:cs="Calibri"/>
        </w:rPr>
      </w:pPr>
      <w:r w:rsidRPr="00731106">
        <w:rPr>
          <w:rFonts w:ascii="Calibri" w:hAnsi="Calibri" w:cs="Calibri"/>
        </w:rPr>
        <w:t>When people sing together:</w:t>
      </w:r>
    </w:p>
    <w:p w14:paraId="60CDD592" w14:textId="77777777" w:rsidR="00731106" w:rsidRPr="00731106" w:rsidRDefault="00731106" w:rsidP="00731106">
      <w:pPr>
        <w:numPr>
          <w:ilvl w:val="0"/>
          <w:numId w:val="1"/>
        </w:numPr>
        <w:spacing w:after="0" w:line="240" w:lineRule="auto"/>
        <w:rPr>
          <w:rFonts w:ascii="Calibri" w:hAnsi="Calibri" w:cs="Calibri"/>
        </w:rPr>
      </w:pPr>
      <w:r w:rsidRPr="00731106">
        <w:rPr>
          <w:rFonts w:ascii="Calibri" w:hAnsi="Calibri" w:cs="Calibri"/>
        </w:rPr>
        <w:t xml:space="preserve">breathing aligns </w:t>
      </w:r>
    </w:p>
    <w:p w14:paraId="53871C54" w14:textId="77777777" w:rsidR="00731106" w:rsidRPr="00731106" w:rsidRDefault="00731106" w:rsidP="00731106">
      <w:pPr>
        <w:numPr>
          <w:ilvl w:val="0"/>
          <w:numId w:val="1"/>
        </w:numPr>
        <w:spacing w:after="0" w:line="240" w:lineRule="auto"/>
        <w:rPr>
          <w:rFonts w:ascii="Calibri" w:hAnsi="Calibri" w:cs="Calibri"/>
        </w:rPr>
      </w:pPr>
      <w:r w:rsidRPr="00731106">
        <w:rPr>
          <w:rFonts w:ascii="Calibri" w:hAnsi="Calibri" w:cs="Calibri"/>
        </w:rPr>
        <w:t xml:space="preserve">rhythm synchronizes </w:t>
      </w:r>
    </w:p>
    <w:p w14:paraId="67799710" w14:textId="18CE7873" w:rsidR="00731106" w:rsidRPr="004B5583" w:rsidRDefault="00731106" w:rsidP="004B5583">
      <w:pPr>
        <w:numPr>
          <w:ilvl w:val="0"/>
          <w:numId w:val="1"/>
        </w:numPr>
        <w:spacing w:after="200" w:line="240" w:lineRule="auto"/>
        <w:rPr>
          <w:rFonts w:ascii="Calibri" w:hAnsi="Calibri" w:cs="Calibri"/>
        </w:rPr>
      </w:pPr>
      <w:r w:rsidRPr="00731106">
        <w:rPr>
          <w:rFonts w:ascii="Calibri" w:hAnsi="Calibri" w:cs="Calibri"/>
        </w:rPr>
        <w:t xml:space="preserve">attention shifts from self to shared experience </w:t>
      </w:r>
    </w:p>
    <w:p w14:paraId="1FD57037" w14:textId="311D002D" w:rsidR="00731106" w:rsidRPr="00731106" w:rsidRDefault="00731106" w:rsidP="004B5583">
      <w:pPr>
        <w:spacing w:after="200" w:line="240" w:lineRule="auto"/>
        <w:rPr>
          <w:rFonts w:ascii="Calibri" w:hAnsi="Calibri" w:cs="Calibri"/>
        </w:rPr>
      </w:pPr>
      <w:r w:rsidRPr="00731106">
        <w:rPr>
          <w:rFonts w:ascii="Calibri" w:hAnsi="Calibri" w:cs="Calibri"/>
        </w:rPr>
        <w:t>It produces not only emotional uplift but a tangible sense of connection. The barriers that usually separate people—politics, class, opinion—are, if only briefly, set aside.</w:t>
      </w:r>
      <w:r w:rsidR="004B5583">
        <w:rPr>
          <w:rFonts w:ascii="Calibri" w:hAnsi="Calibri" w:cs="Calibri"/>
        </w:rPr>
        <w:t xml:space="preserve"> </w:t>
      </w:r>
      <w:r w:rsidRPr="00731106">
        <w:rPr>
          <w:rFonts w:ascii="Calibri" w:hAnsi="Calibri" w:cs="Calibri"/>
        </w:rPr>
        <w:t xml:space="preserve">It is a rare thing in modern life: a public moment of unity that is not forced, argued, or negotiated—but simply </w:t>
      </w:r>
      <w:r w:rsidRPr="00731106">
        <w:rPr>
          <w:rFonts w:ascii="Calibri" w:hAnsi="Calibri" w:cs="Calibri"/>
          <w:i/>
          <w:iCs/>
        </w:rPr>
        <w:t>felt</w:t>
      </w:r>
      <w:r w:rsidRPr="00731106">
        <w:rPr>
          <w:rFonts w:ascii="Calibri" w:hAnsi="Calibri" w:cs="Calibri"/>
        </w:rPr>
        <w:t>.</w:t>
      </w:r>
    </w:p>
    <w:p w14:paraId="5A3EB024" w14:textId="289576EF" w:rsidR="00731106" w:rsidRPr="00731106" w:rsidRDefault="00731106" w:rsidP="00A33E07">
      <w:pPr>
        <w:spacing w:after="0" w:line="240" w:lineRule="auto"/>
        <w:jc w:val="center"/>
        <w:rPr>
          <w:rFonts w:ascii="Calibri" w:hAnsi="Calibri" w:cs="Calibri"/>
          <w:b/>
          <w:bCs/>
        </w:rPr>
      </w:pPr>
      <w:r w:rsidRPr="00731106">
        <w:rPr>
          <w:rFonts w:ascii="Calibri" w:hAnsi="Calibri" w:cs="Calibri"/>
          <w:b/>
          <w:bCs/>
        </w:rPr>
        <w:t>A Cultural Liturgy</w:t>
      </w:r>
    </w:p>
    <w:p w14:paraId="31F83DD4" w14:textId="77777777" w:rsidR="00731106" w:rsidRPr="00731106" w:rsidRDefault="00731106" w:rsidP="00731106">
      <w:pPr>
        <w:spacing w:after="0" w:line="240" w:lineRule="auto"/>
        <w:rPr>
          <w:rFonts w:ascii="Calibri" w:hAnsi="Calibri" w:cs="Calibri"/>
        </w:rPr>
      </w:pPr>
      <w:r w:rsidRPr="00731106">
        <w:rPr>
          <w:rFonts w:ascii="Calibri" w:hAnsi="Calibri" w:cs="Calibri"/>
        </w:rPr>
        <w:t>There is something deeply liturgical about the Last Night of the Proms.</w:t>
      </w:r>
    </w:p>
    <w:p w14:paraId="1B68C54F" w14:textId="77777777" w:rsidR="00731106" w:rsidRPr="00731106" w:rsidRDefault="00731106" w:rsidP="00731106">
      <w:pPr>
        <w:numPr>
          <w:ilvl w:val="0"/>
          <w:numId w:val="2"/>
        </w:numPr>
        <w:spacing w:after="0" w:line="240" w:lineRule="auto"/>
        <w:rPr>
          <w:rFonts w:ascii="Calibri" w:hAnsi="Calibri" w:cs="Calibri"/>
        </w:rPr>
      </w:pPr>
      <w:r w:rsidRPr="00731106">
        <w:rPr>
          <w:rFonts w:ascii="Calibri" w:hAnsi="Calibri" w:cs="Calibri"/>
        </w:rPr>
        <w:t xml:space="preserve">A gathered assembly </w:t>
      </w:r>
    </w:p>
    <w:p w14:paraId="1D6632A1" w14:textId="77777777" w:rsidR="00731106" w:rsidRPr="00731106" w:rsidRDefault="00731106" w:rsidP="00731106">
      <w:pPr>
        <w:numPr>
          <w:ilvl w:val="0"/>
          <w:numId w:val="2"/>
        </w:numPr>
        <w:spacing w:after="0" w:line="240" w:lineRule="auto"/>
        <w:rPr>
          <w:rFonts w:ascii="Calibri" w:hAnsi="Calibri" w:cs="Calibri"/>
        </w:rPr>
      </w:pPr>
      <w:r w:rsidRPr="00731106">
        <w:rPr>
          <w:rFonts w:ascii="Calibri" w:hAnsi="Calibri" w:cs="Calibri"/>
        </w:rPr>
        <w:t xml:space="preserve">A familiar sequence of music </w:t>
      </w:r>
    </w:p>
    <w:p w14:paraId="74B1168A" w14:textId="77777777" w:rsidR="00731106" w:rsidRPr="00731106" w:rsidRDefault="00731106" w:rsidP="00731106">
      <w:pPr>
        <w:numPr>
          <w:ilvl w:val="0"/>
          <w:numId w:val="2"/>
        </w:numPr>
        <w:spacing w:after="0" w:line="240" w:lineRule="auto"/>
        <w:rPr>
          <w:rFonts w:ascii="Calibri" w:hAnsi="Calibri" w:cs="Calibri"/>
        </w:rPr>
      </w:pPr>
      <w:r w:rsidRPr="00731106">
        <w:rPr>
          <w:rFonts w:ascii="Calibri" w:hAnsi="Calibri" w:cs="Calibri"/>
        </w:rPr>
        <w:t xml:space="preserve">A shared set of words known by heart </w:t>
      </w:r>
    </w:p>
    <w:p w14:paraId="48BA93FC" w14:textId="77777777" w:rsidR="00731106" w:rsidRPr="00731106" w:rsidRDefault="00731106" w:rsidP="004B5583">
      <w:pPr>
        <w:numPr>
          <w:ilvl w:val="0"/>
          <w:numId w:val="2"/>
        </w:numPr>
        <w:spacing w:after="200" w:line="240" w:lineRule="auto"/>
        <w:rPr>
          <w:rFonts w:ascii="Calibri" w:hAnsi="Calibri" w:cs="Calibri"/>
        </w:rPr>
      </w:pPr>
      <w:r w:rsidRPr="00731106">
        <w:rPr>
          <w:rFonts w:ascii="Calibri" w:hAnsi="Calibri" w:cs="Calibri"/>
        </w:rPr>
        <w:t xml:space="preserve">A communal act of participation </w:t>
      </w:r>
    </w:p>
    <w:p w14:paraId="046CABAD" w14:textId="144BB404" w:rsidR="00731106" w:rsidRPr="00731106" w:rsidRDefault="00731106" w:rsidP="004B5583">
      <w:pPr>
        <w:spacing w:after="200" w:line="240" w:lineRule="auto"/>
        <w:rPr>
          <w:rFonts w:ascii="Calibri" w:hAnsi="Calibri" w:cs="Calibri"/>
        </w:rPr>
      </w:pPr>
      <w:r w:rsidRPr="00731106">
        <w:rPr>
          <w:rFonts w:ascii="Calibri" w:hAnsi="Calibri" w:cs="Calibri"/>
        </w:rPr>
        <w:t xml:space="preserve">It mirrors, in a secular key, what worship has always understood: that people are formed not only by ideas, but by </w:t>
      </w:r>
      <w:r w:rsidRPr="00731106">
        <w:rPr>
          <w:rFonts w:ascii="Calibri" w:hAnsi="Calibri" w:cs="Calibri"/>
          <w:i/>
          <w:iCs/>
        </w:rPr>
        <w:t>practices</w:t>
      </w:r>
      <w:r w:rsidRPr="00731106">
        <w:rPr>
          <w:rFonts w:ascii="Calibri" w:hAnsi="Calibri" w:cs="Calibri"/>
        </w:rPr>
        <w:t>—especially those done together.</w:t>
      </w:r>
      <w:r>
        <w:rPr>
          <w:rFonts w:ascii="Calibri" w:hAnsi="Calibri" w:cs="Calibri"/>
        </w:rPr>
        <w:t xml:space="preserve"> </w:t>
      </w:r>
      <w:r w:rsidRPr="00731106">
        <w:rPr>
          <w:rFonts w:ascii="Calibri" w:hAnsi="Calibri" w:cs="Calibri"/>
        </w:rPr>
        <w:t>Singing is one of the oldest and most powerful of those practices.</w:t>
      </w:r>
    </w:p>
    <w:p w14:paraId="5802CB29" w14:textId="1E07D0E1" w:rsidR="00731106" w:rsidRPr="00731106" w:rsidRDefault="00731106" w:rsidP="00A33E07">
      <w:pPr>
        <w:spacing w:after="0" w:line="240" w:lineRule="auto"/>
        <w:jc w:val="center"/>
        <w:rPr>
          <w:rFonts w:ascii="Calibri" w:hAnsi="Calibri" w:cs="Calibri"/>
          <w:b/>
          <w:bCs/>
        </w:rPr>
      </w:pPr>
      <w:r w:rsidRPr="00731106">
        <w:rPr>
          <w:rFonts w:ascii="Calibri" w:hAnsi="Calibri" w:cs="Calibri"/>
          <w:b/>
          <w:bCs/>
        </w:rPr>
        <w:t>A Quiet Contrast</w:t>
      </w:r>
    </w:p>
    <w:p w14:paraId="7E38D063" w14:textId="77777777" w:rsidR="00731106" w:rsidRDefault="00731106" w:rsidP="004B5583">
      <w:pPr>
        <w:spacing w:after="200" w:line="240" w:lineRule="auto"/>
        <w:rPr>
          <w:rFonts w:ascii="Calibri" w:hAnsi="Calibri" w:cs="Calibri"/>
        </w:rPr>
      </w:pPr>
      <w:r w:rsidRPr="00731106">
        <w:rPr>
          <w:rFonts w:ascii="Calibri" w:hAnsi="Calibri" w:cs="Calibri"/>
        </w:rPr>
        <w:t>In the United States, national unity is often expressed through spectacle—fireworks, parades, large events centered on viewing rather than participating.</w:t>
      </w:r>
    </w:p>
    <w:p w14:paraId="52365055" w14:textId="4517669F" w:rsidR="00731106" w:rsidRPr="00731106" w:rsidRDefault="00731106" w:rsidP="004B5583">
      <w:pPr>
        <w:spacing w:after="200" w:line="240" w:lineRule="auto"/>
        <w:rPr>
          <w:rFonts w:ascii="Calibri" w:hAnsi="Calibri" w:cs="Calibri"/>
        </w:rPr>
      </w:pPr>
      <w:r w:rsidRPr="00731106">
        <w:rPr>
          <w:rFonts w:ascii="Calibri" w:hAnsi="Calibri" w:cs="Calibri"/>
        </w:rPr>
        <w:t xml:space="preserve">There are exceptions, but fewer moments where the entire nation is invited into a </w:t>
      </w:r>
      <w:r w:rsidRPr="00731106">
        <w:rPr>
          <w:rFonts w:ascii="Calibri" w:hAnsi="Calibri" w:cs="Calibri"/>
          <w:i/>
          <w:iCs/>
        </w:rPr>
        <w:t>shared voice</w:t>
      </w:r>
      <w:r w:rsidRPr="00731106">
        <w:rPr>
          <w:rFonts w:ascii="Calibri" w:hAnsi="Calibri" w:cs="Calibri"/>
        </w:rPr>
        <w:t>.</w:t>
      </w:r>
      <w:r>
        <w:rPr>
          <w:rFonts w:ascii="Calibri" w:hAnsi="Calibri" w:cs="Calibri"/>
        </w:rPr>
        <w:t xml:space="preserve"> </w:t>
      </w:r>
      <w:r w:rsidRPr="00731106">
        <w:rPr>
          <w:rFonts w:ascii="Calibri" w:hAnsi="Calibri" w:cs="Calibri"/>
        </w:rPr>
        <w:t xml:space="preserve">The British example suggests something different: unity not as agreement, but as </w:t>
      </w:r>
      <w:r w:rsidRPr="00731106">
        <w:rPr>
          <w:rFonts w:ascii="Calibri" w:hAnsi="Calibri" w:cs="Calibri"/>
          <w:i/>
          <w:iCs/>
        </w:rPr>
        <w:t>synchrony</w:t>
      </w:r>
      <w:r w:rsidRPr="00731106">
        <w:rPr>
          <w:rFonts w:ascii="Calibri" w:hAnsi="Calibri" w:cs="Calibri"/>
        </w:rPr>
        <w:t>.</w:t>
      </w:r>
      <w:r>
        <w:rPr>
          <w:rFonts w:ascii="Calibri" w:hAnsi="Calibri" w:cs="Calibri"/>
        </w:rPr>
        <w:t xml:space="preserve"> </w:t>
      </w:r>
      <w:r w:rsidRPr="00731106">
        <w:rPr>
          <w:rFonts w:ascii="Calibri" w:hAnsi="Calibri" w:cs="Calibri"/>
        </w:rPr>
        <w:t>Not everyone thinks the same—but for a moment, they sing the same.</w:t>
      </w:r>
    </w:p>
    <w:p w14:paraId="08B4B2A3" w14:textId="42FE9676" w:rsidR="00731106" w:rsidRPr="00731106" w:rsidRDefault="00731106" w:rsidP="00A33E07">
      <w:pPr>
        <w:spacing w:after="0" w:line="240" w:lineRule="auto"/>
        <w:jc w:val="center"/>
        <w:rPr>
          <w:rFonts w:ascii="Calibri" w:hAnsi="Calibri" w:cs="Calibri"/>
          <w:b/>
          <w:bCs/>
        </w:rPr>
      </w:pPr>
      <w:r w:rsidRPr="00731106">
        <w:rPr>
          <w:rFonts w:ascii="Calibri" w:hAnsi="Calibri" w:cs="Calibri"/>
          <w:b/>
          <w:bCs/>
        </w:rPr>
        <w:t>The Church Already Knows This</w:t>
      </w:r>
    </w:p>
    <w:p w14:paraId="1735BDF5" w14:textId="77777777" w:rsidR="00731106" w:rsidRPr="00731106" w:rsidRDefault="00731106" w:rsidP="00731106">
      <w:pPr>
        <w:spacing w:after="0" w:line="240" w:lineRule="auto"/>
        <w:rPr>
          <w:rFonts w:ascii="Calibri" w:hAnsi="Calibri" w:cs="Calibri"/>
        </w:rPr>
      </w:pPr>
      <w:r w:rsidRPr="00731106">
        <w:rPr>
          <w:rFonts w:ascii="Calibri" w:hAnsi="Calibri" w:cs="Calibri"/>
        </w:rPr>
        <w:t>What is striking is that the Church has long understood what modern culture often forgets.</w:t>
      </w:r>
    </w:p>
    <w:p w14:paraId="03C50FF6" w14:textId="77777777" w:rsidR="00731106" w:rsidRPr="00731106" w:rsidRDefault="00731106" w:rsidP="00731106">
      <w:pPr>
        <w:spacing w:after="0" w:line="240" w:lineRule="auto"/>
        <w:rPr>
          <w:rFonts w:ascii="Calibri" w:hAnsi="Calibri" w:cs="Calibri"/>
        </w:rPr>
      </w:pPr>
      <w:r w:rsidRPr="00731106">
        <w:rPr>
          <w:rFonts w:ascii="Calibri" w:hAnsi="Calibri" w:cs="Calibri"/>
        </w:rPr>
        <w:t>Week after week, congregations gather to:</w:t>
      </w:r>
    </w:p>
    <w:p w14:paraId="3A020D6F" w14:textId="77777777" w:rsidR="00731106" w:rsidRPr="00731106" w:rsidRDefault="00731106" w:rsidP="00731106">
      <w:pPr>
        <w:numPr>
          <w:ilvl w:val="0"/>
          <w:numId w:val="3"/>
        </w:numPr>
        <w:spacing w:after="0" w:line="240" w:lineRule="auto"/>
        <w:rPr>
          <w:rFonts w:ascii="Calibri" w:hAnsi="Calibri" w:cs="Calibri"/>
        </w:rPr>
      </w:pPr>
      <w:r w:rsidRPr="00731106">
        <w:rPr>
          <w:rFonts w:ascii="Calibri" w:hAnsi="Calibri" w:cs="Calibri"/>
        </w:rPr>
        <w:lastRenderedPageBreak/>
        <w:t xml:space="preserve">sing hymns </w:t>
      </w:r>
    </w:p>
    <w:p w14:paraId="7BCA3695" w14:textId="77777777" w:rsidR="00731106" w:rsidRPr="00731106" w:rsidRDefault="00731106" w:rsidP="00731106">
      <w:pPr>
        <w:numPr>
          <w:ilvl w:val="0"/>
          <w:numId w:val="3"/>
        </w:numPr>
        <w:spacing w:after="0" w:line="240" w:lineRule="auto"/>
        <w:rPr>
          <w:rFonts w:ascii="Calibri" w:hAnsi="Calibri" w:cs="Calibri"/>
        </w:rPr>
      </w:pPr>
      <w:r w:rsidRPr="00731106">
        <w:rPr>
          <w:rFonts w:ascii="Calibri" w:hAnsi="Calibri" w:cs="Calibri"/>
        </w:rPr>
        <w:t xml:space="preserve">speak words together </w:t>
      </w:r>
    </w:p>
    <w:p w14:paraId="179CFB7A" w14:textId="77777777" w:rsidR="00731106" w:rsidRPr="00731106" w:rsidRDefault="00731106" w:rsidP="004B5583">
      <w:pPr>
        <w:numPr>
          <w:ilvl w:val="0"/>
          <w:numId w:val="3"/>
        </w:numPr>
        <w:spacing w:after="200" w:line="240" w:lineRule="auto"/>
        <w:rPr>
          <w:rFonts w:ascii="Calibri" w:hAnsi="Calibri" w:cs="Calibri"/>
        </w:rPr>
      </w:pPr>
      <w:r w:rsidRPr="00731106">
        <w:rPr>
          <w:rFonts w:ascii="Calibri" w:hAnsi="Calibri" w:cs="Calibri"/>
        </w:rPr>
        <w:t xml:space="preserve">join voices in prayer and praise </w:t>
      </w:r>
    </w:p>
    <w:p w14:paraId="7C6828D8" w14:textId="6860A82D" w:rsidR="00731106" w:rsidRPr="00731106" w:rsidRDefault="00731106" w:rsidP="004B5583">
      <w:pPr>
        <w:spacing w:after="200" w:line="240" w:lineRule="auto"/>
        <w:rPr>
          <w:rFonts w:ascii="Calibri" w:hAnsi="Calibri" w:cs="Calibri"/>
        </w:rPr>
      </w:pPr>
      <w:r w:rsidRPr="00731106">
        <w:rPr>
          <w:rFonts w:ascii="Calibri" w:hAnsi="Calibri" w:cs="Calibri"/>
        </w:rPr>
        <w:t>This is not incidental. It is formative.</w:t>
      </w:r>
    </w:p>
    <w:p w14:paraId="42F3E925" w14:textId="509768C4" w:rsidR="00731106" w:rsidRPr="00731106" w:rsidRDefault="00731106" w:rsidP="004B5583">
      <w:pPr>
        <w:spacing w:after="200" w:line="240" w:lineRule="auto"/>
        <w:rPr>
          <w:rFonts w:ascii="Calibri" w:hAnsi="Calibri" w:cs="Calibri"/>
        </w:rPr>
      </w:pPr>
      <w:r w:rsidRPr="00731106">
        <w:rPr>
          <w:rFonts w:ascii="Calibri" w:hAnsi="Calibri" w:cs="Calibri"/>
        </w:rPr>
        <w:t>When a congregation sings, it becomes—however imperfectly—a unified body. Individuals are drawn into something larger than themselves.</w:t>
      </w:r>
    </w:p>
    <w:p w14:paraId="224401E4" w14:textId="2DC8C80A" w:rsidR="00731106" w:rsidRPr="00731106" w:rsidRDefault="00731106" w:rsidP="004B5583">
      <w:pPr>
        <w:spacing w:after="200" w:line="240" w:lineRule="auto"/>
        <w:rPr>
          <w:rFonts w:ascii="Calibri" w:hAnsi="Calibri" w:cs="Calibri"/>
        </w:rPr>
      </w:pPr>
      <w:r w:rsidRPr="00731106">
        <w:rPr>
          <w:rFonts w:ascii="Calibri" w:hAnsi="Calibri" w:cs="Calibri"/>
        </w:rPr>
        <w:t>It is one of the few remaining places in society where people regularly engage in shared, embodied participation.</w:t>
      </w:r>
    </w:p>
    <w:p w14:paraId="26094C51" w14:textId="253AA1E0" w:rsidR="00731106" w:rsidRPr="00731106" w:rsidRDefault="00731106" w:rsidP="00A33E07">
      <w:pPr>
        <w:spacing w:after="200" w:line="240" w:lineRule="auto"/>
        <w:jc w:val="center"/>
        <w:rPr>
          <w:rFonts w:ascii="Calibri" w:hAnsi="Calibri" w:cs="Calibri"/>
          <w:b/>
          <w:bCs/>
        </w:rPr>
      </w:pPr>
      <w:r w:rsidRPr="00731106">
        <w:rPr>
          <w:rFonts w:ascii="Calibri" w:hAnsi="Calibri" w:cs="Calibri"/>
          <w:b/>
          <w:bCs/>
        </w:rPr>
        <w:t>An Invitation</w:t>
      </w:r>
    </w:p>
    <w:p w14:paraId="38F7DCC9" w14:textId="4381E194" w:rsidR="00731106" w:rsidRPr="00731106" w:rsidRDefault="00731106" w:rsidP="004B5583">
      <w:pPr>
        <w:spacing w:after="200" w:line="240" w:lineRule="auto"/>
        <w:rPr>
          <w:rFonts w:ascii="Calibri" w:hAnsi="Calibri" w:cs="Calibri"/>
        </w:rPr>
      </w:pPr>
      <w:r w:rsidRPr="00731106">
        <w:rPr>
          <w:rFonts w:ascii="Calibri" w:hAnsi="Calibri" w:cs="Calibri"/>
        </w:rPr>
        <w:t>The longing you describe—the desire for a moment when a nation stops and sings—is not trivial. It points to something deeply human: the need for connection, for shared expression, for unity that is experienced rather than argued.</w:t>
      </w:r>
      <w:r>
        <w:rPr>
          <w:rFonts w:ascii="Calibri" w:hAnsi="Calibri" w:cs="Calibri"/>
        </w:rPr>
        <w:t xml:space="preserve"> </w:t>
      </w:r>
      <w:r w:rsidRPr="00731106">
        <w:rPr>
          <w:rFonts w:ascii="Calibri" w:hAnsi="Calibri" w:cs="Calibri"/>
        </w:rPr>
        <w:t>While a nation may or may not provide that, the Church already holds it.</w:t>
      </w:r>
    </w:p>
    <w:p w14:paraId="2B2677FB" w14:textId="45D1A799" w:rsidR="00731106" w:rsidRPr="00731106" w:rsidRDefault="00731106" w:rsidP="00731106">
      <w:pPr>
        <w:spacing w:after="0" w:line="240" w:lineRule="auto"/>
        <w:rPr>
          <w:rFonts w:ascii="Calibri" w:hAnsi="Calibri" w:cs="Calibri"/>
        </w:rPr>
      </w:pPr>
      <w:r w:rsidRPr="00731106">
        <w:rPr>
          <w:rFonts w:ascii="Calibri" w:hAnsi="Calibri" w:cs="Calibri"/>
        </w:rPr>
        <w:t>Each time we gather and lift our voices, we participate in something that transcends division—not because differences disappear, but because they are gathered into a common act.</w:t>
      </w:r>
      <w:r>
        <w:rPr>
          <w:rFonts w:ascii="Calibri" w:hAnsi="Calibri" w:cs="Calibri"/>
        </w:rPr>
        <w:t xml:space="preserve"> </w:t>
      </w:r>
      <w:r w:rsidRPr="00731106">
        <w:rPr>
          <w:rFonts w:ascii="Calibri" w:hAnsi="Calibri" w:cs="Calibri"/>
        </w:rPr>
        <w:t>In a fragmented world, that is no small thing.</w:t>
      </w:r>
      <w:r>
        <w:rPr>
          <w:rFonts w:ascii="Calibri" w:hAnsi="Calibri" w:cs="Calibri"/>
        </w:rPr>
        <w:t xml:space="preserve"> </w:t>
      </w:r>
      <w:r w:rsidRPr="00731106">
        <w:rPr>
          <w:rFonts w:ascii="Calibri" w:hAnsi="Calibri" w:cs="Calibri"/>
        </w:rPr>
        <w:t>The question, then, is not only why such moments are rare in public life—but whether we recognize their significance when they are already in our midst.</w:t>
      </w:r>
    </w:p>
    <w:p w14:paraId="0A59852F" w14:textId="77777777" w:rsidR="00731106" w:rsidRPr="00731106" w:rsidRDefault="00731106" w:rsidP="00731106">
      <w:pPr>
        <w:spacing w:after="0" w:line="240" w:lineRule="auto"/>
        <w:rPr>
          <w:rFonts w:ascii="Calibri" w:hAnsi="Calibri" w:cs="Calibri"/>
        </w:rPr>
      </w:pPr>
    </w:p>
    <w:sectPr w:rsidR="00731106" w:rsidRPr="00731106" w:rsidSect="00731106">
      <w:pgSz w:w="12240" w:h="15840"/>
      <w:pgMar w:top="900" w:right="108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558CD"/>
    <w:multiLevelType w:val="multilevel"/>
    <w:tmpl w:val="080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A21991"/>
    <w:multiLevelType w:val="multilevel"/>
    <w:tmpl w:val="1F98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D608BC"/>
    <w:multiLevelType w:val="multilevel"/>
    <w:tmpl w:val="A624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656118">
    <w:abstractNumId w:val="0"/>
  </w:num>
  <w:num w:numId="2" w16cid:durableId="1963922956">
    <w:abstractNumId w:val="1"/>
  </w:num>
  <w:num w:numId="3" w16cid:durableId="2146848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106"/>
    <w:rsid w:val="002D052F"/>
    <w:rsid w:val="004B5583"/>
    <w:rsid w:val="004E61D8"/>
    <w:rsid w:val="00731106"/>
    <w:rsid w:val="0073636E"/>
    <w:rsid w:val="008723E2"/>
    <w:rsid w:val="008C7FE6"/>
    <w:rsid w:val="00A33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85AC"/>
  <w15:chartTrackingRefBased/>
  <w15:docId w15:val="{D74549A9-845E-42D2-8A53-5F5E66E6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1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1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1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1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11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1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1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1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1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106"/>
    <w:rPr>
      <w:rFonts w:eastAsiaTheme="majorEastAsia" w:cstheme="majorBidi"/>
      <w:color w:val="272727" w:themeColor="text1" w:themeTint="D8"/>
    </w:rPr>
  </w:style>
  <w:style w:type="paragraph" w:styleId="Title">
    <w:name w:val="Title"/>
    <w:basedOn w:val="Normal"/>
    <w:next w:val="Normal"/>
    <w:link w:val="TitleChar"/>
    <w:uiPriority w:val="10"/>
    <w:qFormat/>
    <w:rsid w:val="007311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1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106"/>
    <w:pPr>
      <w:spacing w:before="160"/>
      <w:jc w:val="center"/>
    </w:pPr>
    <w:rPr>
      <w:i/>
      <w:iCs/>
      <w:color w:val="404040" w:themeColor="text1" w:themeTint="BF"/>
    </w:rPr>
  </w:style>
  <w:style w:type="character" w:customStyle="1" w:styleId="QuoteChar">
    <w:name w:val="Quote Char"/>
    <w:basedOn w:val="DefaultParagraphFont"/>
    <w:link w:val="Quote"/>
    <w:uiPriority w:val="29"/>
    <w:rsid w:val="00731106"/>
    <w:rPr>
      <w:i/>
      <w:iCs/>
      <w:color w:val="404040" w:themeColor="text1" w:themeTint="BF"/>
    </w:rPr>
  </w:style>
  <w:style w:type="paragraph" w:styleId="ListParagraph">
    <w:name w:val="List Paragraph"/>
    <w:basedOn w:val="Normal"/>
    <w:uiPriority w:val="34"/>
    <w:qFormat/>
    <w:rsid w:val="00731106"/>
    <w:pPr>
      <w:ind w:left="720"/>
      <w:contextualSpacing/>
    </w:pPr>
  </w:style>
  <w:style w:type="character" w:styleId="IntenseEmphasis">
    <w:name w:val="Intense Emphasis"/>
    <w:basedOn w:val="DefaultParagraphFont"/>
    <w:uiPriority w:val="21"/>
    <w:qFormat/>
    <w:rsid w:val="00731106"/>
    <w:rPr>
      <w:i/>
      <w:iCs/>
      <w:color w:val="0F4761" w:themeColor="accent1" w:themeShade="BF"/>
    </w:rPr>
  </w:style>
  <w:style w:type="paragraph" w:styleId="IntenseQuote">
    <w:name w:val="Intense Quote"/>
    <w:basedOn w:val="Normal"/>
    <w:next w:val="Normal"/>
    <w:link w:val="IntenseQuoteChar"/>
    <w:uiPriority w:val="30"/>
    <w:qFormat/>
    <w:rsid w:val="00731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106"/>
    <w:rPr>
      <w:i/>
      <w:iCs/>
      <w:color w:val="0F4761" w:themeColor="accent1" w:themeShade="BF"/>
    </w:rPr>
  </w:style>
  <w:style w:type="character" w:styleId="IntenseReference">
    <w:name w:val="Intense Reference"/>
    <w:basedOn w:val="DefaultParagraphFont"/>
    <w:uiPriority w:val="32"/>
    <w:qFormat/>
    <w:rsid w:val="007311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547</Words>
  <Characters>3124</Characters>
  <Application>Microsoft Office Word</Application>
  <DocSecurity>0</DocSecurity>
  <Lines>26</Lines>
  <Paragraphs>7</Paragraphs>
  <ScaleCrop>false</ScaleCrop>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Glasoe</dc:creator>
  <cp:keywords/>
  <dc:description/>
  <cp:lastModifiedBy>secretary@messiah-erie.org</cp:lastModifiedBy>
  <cp:revision>5</cp:revision>
  <dcterms:created xsi:type="dcterms:W3CDTF">2026-05-05T11:08:00Z</dcterms:created>
  <dcterms:modified xsi:type="dcterms:W3CDTF">2026-06-11T14:34:00Z</dcterms:modified>
</cp:coreProperties>
</file>